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color w:val="2678b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color w:val="2678bb"/>
          <w:sz w:val="32"/>
          <w:szCs w:val="32"/>
        </w:rPr>
      </w:pPr>
      <w:r w:rsidDel="00000000" w:rsidR="00000000" w:rsidRPr="00000000">
        <w:rPr>
          <w:b w:val="1"/>
          <w:bCs w:val="1"/>
          <w:color w:val="2678bb"/>
          <w:sz w:val="36"/>
          <w:szCs w:val="36"/>
          <w:rtl w:val="0"/>
        </w:rPr>
        <w:t xml:space="preserve">RETRAITE NOTRE DAME DE CANA</w:t>
        <w:br w:type="textWrapping"/>
        <w:t xml:space="preserve">Groupes de xx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-215899</wp:posOffset>
            </wp:positionH>
            <wp:positionV relativeFrom="paragraph">
              <wp:posOffset>-355599</wp:posOffset>
            </wp:positionV>
            <wp:extent cx="1460500" cy="14605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AdobeClean-Regular" w:cs="AdobeClean-Regular" w:eastAsia="AdobeClean-Regular" w:hAnsi="AdobeClean-Regular"/>
          <w:color w:val="242424"/>
          <w:sz w:val="29"/>
          <w:szCs w:val="29"/>
        </w:rPr>
      </w:pPr>
      <w:r w:rsidDel="00000000" w:rsidR="00000000" w:rsidRPr="00000000">
        <w:rPr>
          <w:rFonts w:ascii="AdobeClean-Regular" w:cs="AdobeClean-Regular" w:eastAsia="AdobeClean-Regular" w:hAnsi="AdobeClean-Regular"/>
          <w:color w:val="242424"/>
          <w:sz w:val="29"/>
          <w:szCs w:val="29"/>
          <w:rtl w:val="0"/>
        </w:rPr>
        <w:t xml:space="preserve">Sanctuaire de xx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28 février – 1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er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mars 2026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Effectif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 : 18 couples </w:t>
      </w:r>
      <w:r w:rsidDel="00000000" w:rsidR="00000000" w:rsidRPr="00000000">
        <w:rPr>
          <w:sz w:val="28"/>
          <w:szCs w:val="28"/>
          <w:rtl w:val="0"/>
        </w:rPr>
        <w:t xml:space="preserve">(36 adultes) + 27 enfants +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P. 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Jean-Baptiste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crmd (tout ce qui est en 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jaune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est indicatif et bien sûr à changer ! le word est là pour vous permettre de tout modifier)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+ l’abbé xx le samedi jusqu’à 20h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* :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Imprimer les documents avant le WE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 : </w:t>
      </w:r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b w:val="1"/>
          <w:bCs w:val="1"/>
          <w:i w:val="1"/>
          <w:iCs w:val="1"/>
          <w:color w:val="0000ff"/>
          <w:u w:val="single"/>
          <w:rtl w:val="0"/>
        </w:rPr>
        <w:t xml:space="preserve">liens bleu soulignés</w:t>
      </w:r>
      <w:r w:rsidDel="00000000" w:rsidR="00000000" w:rsidRPr="00000000">
        <w:rPr>
          <w:rtl w:val="0"/>
        </w:rPr>
        <w:t xml:space="preserve"> à cliquer</w:t>
      </w:r>
    </w:p>
    <w:p w:rsidR="00000000" w:rsidDel="00000000" w:rsidP="00000000" w:rsidRDefault="00000000" w:rsidRPr="00000000" w14:paraId="00000009">
      <w:pPr>
        <w:jc w:val="both"/>
        <w:rPr/>
      </w:pPr>
      <w:hyperlink r:id="rId8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Entretiens</w:t>
        </w:r>
      </w:hyperlink>
      <w:r w:rsidDel="00000000" w:rsidR="00000000" w:rsidRPr="00000000">
        <w:rPr>
          <w:i w:val="1"/>
          <w:iCs w:val="1"/>
          <w:color w:val="0000ff"/>
          <w:u w:val="none"/>
          <w:rtl w:val="0"/>
        </w:rPr>
        <w:t xml:space="preserve"> </w:t>
      </w:r>
      <w:r w:rsidDel="00000000" w:rsidR="00000000" w:rsidRPr="00000000">
        <w:rPr>
          <w:color w:val="0000ff"/>
          <w:u w:val="none"/>
          <w:rtl w:val="0"/>
        </w:rPr>
        <w:t xml:space="preserve">: </w:t>
      </w:r>
      <w:r w:rsidDel="00000000" w:rsidR="00000000" w:rsidRPr="00000000">
        <w:rPr>
          <w:b w:val="1"/>
          <w:bCs w:val="1"/>
          <w:u w:val="single"/>
          <w:rtl w:val="0"/>
        </w:rPr>
        <w:t xml:space="preserve">s’inscrire à l’avance</w:t>
      </w:r>
      <w:r w:rsidDel="00000000" w:rsidR="00000000" w:rsidRPr="00000000">
        <w:rPr>
          <w:rtl w:val="0"/>
        </w:rPr>
        <w:t xml:space="preserve"> vu votre nombre, ce sera plus simple... et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préparer vos questions précises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84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Samedi 28 février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567"/>
          <w:tab w:val="left" w:leader="none" w:pos="709"/>
        </w:tabs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10h : </w:t>
      </w:r>
      <w:r w:rsidDel="00000000" w:rsidR="00000000" w:rsidRPr="00000000">
        <w:rPr>
          <w:i w:val="1"/>
          <w:iCs w:val="1"/>
          <w:rtl w:val="0"/>
        </w:rPr>
        <w:t xml:space="preserve">début du WE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confier les enfants aux baby-sitters</w:t>
      </w:r>
    </w:p>
    <w:p w:rsidR="00000000" w:rsidDel="00000000" w:rsidP="00000000" w:rsidRDefault="00000000" w:rsidRPr="00000000" w14:paraId="0000000E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10h30 : </w:t>
      </w:r>
      <w:r w:rsidDel="00000000" w:rsidR="00000000" w:rsidRPr="00000000">
        <w:rPr>
          <w:rtl w:val="0"/>
        </w:rPr>
        <w:t xml:space="preserve">présentation du déroulement du WE.</w:t>
      </w:r>
    </w:p>
    <w:p w:rsidR="00000000" w:rsidDel="00000000" w:rsidP="00000000" w:rsidRDefault="00000000" w:rsidRPr="00000000" w14:paraId="00000010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10h45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 enseignement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Pardon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en famille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Support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questionnaire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voir le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bonus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ce sujet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567"/>
          <w:tab w:val="left" w:leader="none" w:pos="709"/>
        </w:tabs>
        <w:jc w:val="both"/>
        <w:rPr>
          <w:i w:val="1"/>
          <w:iCs w:val="1"/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(11h30 : déjeuner des enfants)</w:t>
      </w:r>
    </w:p>
    <w:p w:rsidR="00000000" w:rsidDel="00000000" w:rsidP="00000000" w:rsidRDefault="00000000" w:rsidRPr="00000000" w14:paraId="00000014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12h :</w:t>
      </w:r>
      <w:r w:rsidDel="00000000" w:rsidR="00000000" w:rsidRPr="00000000">
        <w:rPr>
          <w:rtl w:val="0"/>
        </w:rPr>
        <w:t xml:space="preserve"> chapelet - confessions possibles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examen seul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</w:p>
    <w:p w:rsidR="00000000" w:rsidDel="00000000" w:rsidP="00000000" w:rsidRDefault="00000000" w:rsidRPr="00000000" w14:paraId="00000016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  <w:t xml:space="preserve">12h30 : apéro – déjeuner</w:t>
      </w:r>
    </w:p>
    <w:p w:rsidR="00000000" w:rsidDel="00000000" w:rsidP="00000000" w:rsidRDefault="00000000" w:rsidRPr="00000000" w14:paraId="00000018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  <w:t xml:space="preserve">13h45 : </w:t>
      </w:r>
      <w:hyperlink r:id="rId13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Entretiens</w:t>
        </w:r>
      </w:hyperlink>
      <w:r w:rsidDel="00000000" w:rsidR="00000000" w:rsidRPr="00000000">
        <w:rPr>
          <w:rtl w:val="0"/>
        </w:rPr>
        <w:t xml:space="preserve"> : confessions possibles</w:t>
      </w:r>
    </w:p>
    <w:p w:rsidR="00000000" w:rsidDel="00000000" w:rsidP="00000000" w:rsidRDefault="00000000" w:rsidRPr="00000000" w14:paraId="0000001A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567"/>
          <w:tab w:val="left" w:leader="none" w:pos="709"/>
        </w:tabs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14h30 : </w:t>
      </w:r>
      <w:r w:rsidDel="00000000" w:rsidR="00000000" w:rsidRPr="00000000">
        <w:rPr>
          <w:b w:val="1"/>
          <w:bCs w:val="1"/>
          <w:color w:val="92d050"/>
          <w:rtl w:val="0"/>
        </w:rPr>
        <w:t xml:space="preserve">2° enseignement :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l’éducation</w:t>
      </w:r>
      <w:r w:rsidDel="00000000" w:rsidR="00000000" w:rsidRPr="00000000">
        <w:rPr>
          <w:b w:val="1"/>
          <w:bCs w:val="1"/>
          <w:rtl w:val="0"/>
        </w:rPr>
        <w:t xml:space="preserve"> des enfants </w:t>
      </w:r>
      <w:hyperlink r:id="rId14">
        <w:r w:rsidDel="00000000" w:rsidR="00000000" w:rsidRPr="00000000">
          <w:rPr>
            <w:color w:val="000080"/>
            <w:u w:val="single"/>
            <w:rtl w:val="0"/>
          </w:rPr>
          <w:t xml:space="preserve">Support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+</w:t>
      </w:r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color w:val="000080"/>
            <w:u w:val="single"/>
            <w:rtl w:val="0"/>
          </w:rPr>
          <w:t xml:space="preserve">questionnaire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15h30 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pause goûter et</w:t>
      </w:r>
      <w:r w:rsidDel="00000000" w:rsidR="00000000" w:rsidRPr="00000000">
        <w:rPr>
          <w:i w:val="1"/>
          <w:iCs w:val="1"/>
          <w:color w:val="0000ff"/>
          <w:u w:val="none"/>
          <w:rtl w:val="0"/>
        </w:rPr>
        <w:t xml:space="preserve"> </w:t>
      </w:r>
      <w:r w:rsidDel="00000000" w:rsidR="00000000" w:rsidRPr="00000000">
        <w:rPr>
          <w:rtl w:val="0"/>
        </w:rPr>
        <w:t xml:space="preserve">prépa de la messe (chants et service)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(15h30 : goûter des enfants)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16h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messe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confessions possibles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17h 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débriefing en couple des enseignements et bilans des points positifs et négatifs des derniers mois </w:t>
      </w:r>
      <w:r w:rsidDel="00000000" w:rsidR="00000000" w:rsidRPr="00000000">
        <w:rPr>
          <w:rtl w:val="0"/>
        </w:rPr>
        <w:t xml:space="preserve">avec ces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bilans de santé conjugaux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 !) </w:t>
      </w:r>
      <w:r w:rsidDel="00000000" w:rsidR="00000000" w:rsidRPr="00000000">
        <w:rPr>
          <w:b w:val="1"/>
          <w:bCs w:val="1"/>
          <w:u w:val="single"/>
          <w:rtl w:val="0"/>
        </w:rPr>
        <w:t xml:space="preserve">à préparer par une lecture de 30 minutes minimum</w:t>
      </w:r>
      <w:r w:rsidDel="00000000" w:rsidR="00000000" w:rsidRPr="00000000">
        <w:rPr>
          <w:rtl w:val="0"/>
        </w:rPr>
        <w:t xml:space="preserve"> et préparation écrite des éléments à partager avec votre conjoint </w:t>
      </w:r>
      <w:r w:rsidDel="00000000" w:rsidR="00000000" w:rsidRPr="00000000">
        <w:rPr>
          <w:i w:val="1"/>
          <w:iCs w:val="1"/>
          <w:color w:val="0000ff"/>
          <w:u w:val="none"/>
          <w:rtl w:val="0"/>
        </w:rPr>
        <w:t xml:space="preserve">+ </w:t>
      </w:r>
      <w:hyperlink r:id="rId17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Entretiens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possibles</w:t>
      </w:r>
      <w:r w:rsidDel="00000000" w:rsidR="00000000" w:rsidRPr="00000000">
        <w:rPr>
          <w:rtl w:val="0"/>
        </w:rPr>
        <w:t xml:space="preserve"> (les couples feront alors leur « devoir de s’asseoir » DSA à un autre moment)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567"/>
          <w:tab w:val="left" w:leader="none" w:pos="709"/>
        </w:tabs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18h : </w:t>
      </w:r>
      <w:r w:rsidDel="00000000" w:rsidR="00000000" w:rsidRPr="00000000">
        <w:rPr>
          <w:b w:val="1"/>
          <w:bCs w:val="1"/>
          <w:color w:val="92d050"/>
          <w:rtl w:val="0"/>
        </w:rPr>
        <w:t xml:space="preserve">3</w:t>
      </w:r>
      <w:r w:rsidDel="00000000" w:rsidR="00000000" w:rsidRPr="00000000">
        <w:rPr>
          <w:b w:val="1"/>
          <w:bCs w:val="1"/>
          <w:color w:val="92d050"/>
          <w:vertAlign w:val="superscript"/>
          <w:rtl w:val="0"/>
        </w:rPr>
        <w:t xml:space="preserve">e</w:t>
      </w:r>
      <w:r w:rsidDel="00000000" w:rsidR="00000000" w:rsidRPr="00000000">
        <w:rPr>
          <w:b w:val="1"/>
          <w:bCs w:val="1"/>
          <w:color w:val="92d050"/>
          <w:rtl w:val="0"/>
        </w:rPr>
        <w:t xml:space="preserve"> enseignement :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suite et fin </w:t>
      </w:r>
      <w:r w:rsidDel="00000000" w:rsidR="00000000" w:rsidRPr="00000000">
        <w:rPr>
          <w:b w:val="1"/>
          <w:bCs w:val="1"/>
          <w:sz w:val="23"/>
          <w:szCs w:val="23"/>
          <w:highlight w:val="yellow"/>
          <w:rtl w:val="0"/>
        </w:rPr>
        <w:t xml:space="preserve">du topo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sur l’éducation et TD sur le </w:t>
      </w:r>
      <w:hyperlink r:id="rId18">
        <w:r w:rsidDel="00000000" w:rsidR="00000000" w:rsidRPr="00000000">
          <w:rPr>
            <w:color w:val="000080"/>
            <w:u w:val="single"/>
            <w:rtl w:val="0"/>
          </w:rPr>
          <w:t xml:space="preserve">questionnaire</w:t>
        </w:r>
      </w:hyperlink>
      <w:r w:rsidDel="00000000" w:rsidR="00000000" w:rsidRPr="00000000">
        <w:rPr>
          <w:rtl w:val="0"/>
        </w:rPr>
        <w:t xml:space="preserve"> (préparé 15 min séparément puis partagé entre tous les couples)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(18h30 : dîner des enfants)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19h30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 : apéro – </w:t>
      </w:r>
      <w:r w:rsidDel="00000000" w:rsidR="00000000" w:rsidRPr="00000000">
        <w:rPr>
          <w:rtl w:val="0"/>
        </w:rPr>
        <w:t xml:space="preserve">dîner – coucher des enfants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21h – 22h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Adoration et confessions…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vous préparer aux confessions :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examen seul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284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Dimanche 1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er</w:t>
      </w:r>
      <w:r w:rsidDel="00000000" w:rsidR="00000000" w:rsidRPr="00000000">
        <w:rPr>
          <w:b w:val="1"/>
          <w:bCs w:val="1"/>
          <w:u w:val="single"/>
          <w:rtl w:val="0"/>
        </w:rPr>
        <w:t xml:space="preserve"> mars 2026, 2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e</w:t>
      </w:r>
      <w:r w:rsidDel="00000000" w:rsidR="00000000" w:rsidRPr="00000000">
        <w:rPr>
          <w:b w:val="1"/>
          <w:bCs w:val="1"/>
          <w:u w:val="single"/>
          <w:rtl w:val="0"/>
        </w:rPr>
        <w:t xml:space="preserve"> dim de carême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7h30 : petit-déjeuner libre jusqu’à 9h</w:t>
      </w:r>
    </w:p>
    <w:p w:rsidR="00000000" w:rsidDel="00000000" w:rsidP="00000000" w:rsidRDefault="00000000" w:rsidRPr="00000000" w14:paraId="0000002F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8h15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Oraison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guidée pour ceux qui le souhaitent (20 min)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9h :</w:t>
      </w:r>
      <w:r w:rsidDel="00000000" w:rsidR="00000000" w:rsidRPr="00000000">
        <w:rPr>
          <w:sz w:val="23"/>
          <w:szCs w:val="23"/>
          <w:rtl w:val="0"/>
        </w:rPr>
        <w:t xml:space="preserve">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messe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  <w:t xml:space="preserve">Bénédiction spéciale pour les enfants.</w:t>
      </w:r>
    </w:p>
    <w:p w:rsidR="00000000" w:rsidDel="00000000" w:rsidP="00000000" w:rsidRDefault="00000000" w:rsidRPr="00000000" w14:paraId="00000034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  <w:t xml:space="preserve">Café après la messe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10h15 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super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enseignement 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écrans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couple : alliés ou ennemis ? -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support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3"/>
          <w:szCs w:val="23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3"/>
          <w:szCs w:val="23"/>
          <w:u w:val="none"/>
          <w:shd w:fill="auto" w:val="clear"/>
          <w:vertAlign w:val="baseline"/>
          <w:rtl w:val="0"/>
        </w:rPr>
        <w:t xml:space="preserve">+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questionnaire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  <w:i w:val="1"/>
          <w:iCs w:val="1"/>
          <w:color w:val="92d050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color w:val="92d05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jc w:val="both"/>
        <w:rPr>
          <w:i w:val="1"/>
          <w:iCs w:val="1"/>
          <w:color w:val="000000"/>
          <w:u w:val="none"/>
        </w:rPr>
      </w:pPr>
      <w:r w:rsidDel="00000000" w:rsidR="00000000" w:rsidRPr="00000000">
        <w:rPr>
          <w:i w:val="1"/>
          <w:iCs w:val="1"/>
          <w:color w:val="000000"/>
          <w:u w:val="none"/>
          <w:rtl w:val="0"/>
        </w:rPr>
        <w:t xml:space="preserve">(11h30 : déjeuner des enfants)</w:t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12h00 :</w:t>
      </w:r>
      <w:r w:rsidDel="00000000" w:rsidR="00000000" w:rsidRPr="00000000">
        <w:rPr>
          <w:rtl w:val="0"/>
        </w:rPr>
        <w:t xml:space="preserve"> déjeuner</w:t>
      </w:r>
    </w:p>
    <w:p w:rsidR="00000000" w:rsidDel="00000000" w:rsidP="00000000" w:rsidRDefault="00000000" w:rsidRPr="00000000" w14:paraId="0000003A">
      <w:pPr>
        <w:tabs>
          <w:tab w:val="right" w:leader="none" w:pos="567"/>
          <w:tab w:val="left" w:leader="none" w:pos="709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567"/>
          <w:tab w:val="left" w:leader="none" w:pos="709"/>
        </w:tabs>
        <w:jc w:val="both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rtl w:val="0"/>
        </w:rPr>
        <w:t xml:space="preserve">14h 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2d050"/>
          <w:rtl w:val="0"/>
        </w:rPr>
        <w:t xml:space="preserve">présentation du sanctuaire / autre conférence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567"/>
          <w:tab w:val="left" w:leader="none" w:pos="709"/>
        </w:tabs>
        <w:jc w:val="both"/>
        <w:rPr>
          <w:color w:val="8c0c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567"/>
          <w:tab w:val="left" w:leader="none" w:pos="709"/>
          <w:tab w:val="left" w:leader="none" w:pos="993"/>
        </w:tabs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15h : </w:t>
      </w:r>
      <w:hyperlink r:id="rId23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Entretiens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possibles</w:t>
      </w:r>
    </w:p>
    <w:p w:rsidR="00000000" w:rsidDel="00000000" w:rsidP="00000000" w:rsidRDefault="00000000" w:rsidRPr="00000000" w14:paraId="0000003E">
      <w:pPr>
        <w:tabs>
          <w:tab w:val="right" w:leader="none" w:pos="567"/>
          <w:tab w:val="left" w:leader="none" w:pos="709"/>
          <w:tab w:val="left" w:leader="none" w:pos="99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567"/>
          <w:tab w:val="left" w:leader="none" w:pos="709"/>
          <w:tab w:val="left" w:leader="none" w:pos="993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16h :</w:t>
      </w:r>
      <w:r w:rsidDel="00000000" w:rsidR="00000000" w:rsidRPr="00000000">
        <w:rPr>
          <w:rtl w:val="0"/>
        </w:rPr>
        <w:t xml:space="preserve"> (à la chapelle) </w:t>
      </w:r>
    </w:p>
    <w:p w:rsidR="00000000" w:rsidDel="00000000" w:rsidP="00000000" w:rsidRDefault="00000000" w:rsidRPr="00000000" w14:paraId="00000040">
      <w:pPr>
        <w:tabs>
          <w:tab w:val="right" w:leader="none" w:pos="567"/>
          <w:tab w:val="left" w:leader="none" w:pos="709"/>
          <w:tab w:val="left" w:leader="none" w:pos="993"/>
        </w:tabs>
        <w:ind w:left="567" w:firstLine="0"/>
        <w:jc w:val="both"/>
        <w:rPr/>
      </w:pPr>
      <w:r w:rsidDel="00000000" w:rsidR="00000000" w:rsidRPr="00000000">
        <w:rPr>
          <w:rtl w:val="0"/>
        </w:rPr>
        <w:t xml:space="preserve">1. </w:t>
      </w: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Renouvellement des engagements matrimoniaux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 et bénédiction des époux.</w:t>
      </w:r>
    </w:p>
    <w:p w:rsidR="00000000" w:rsidDel="00000000" w:rsidP="00000000" w:rsidRDefault="00000000" w:rsidRPr="00000000" w14:paraId="00000041">
      <w:pPr>
        <w:tabs>
          <w:tab w:val="right" w:leader="none" w:pos="567"/>
          <w:tab w:val="left" w:leader="none" w:pos="709"/>
          <w:tab w:val="left" w:leader="none" w:pos="993"/>
        </w:tabs>
        <w:ind w:left="567" w:firstLine="0"/>
        <w:jc w:val="both"/>
        <w:rPr/>
      </w:pPr>
      <w:r w:rsidDel="00000000" w:rsidR="00000000" w:rsidRPr="00000000">
        <w:rPr>
          <w:rtl w:val="0"/>
        </w:rPr>
        <w:t xml:space="preserve">2. Bénédiction des mamans enceintes </w:t>
      </w:r>
    </w:p>
    <w:p w:rsidR="00000000" w:rsidDel="00000000" w:rsidP="00000000" w:rsidRDefault="00000000" w:rsidRPr="00000000" w14:paraId="00000042">
      <w:pPr>
        <w:tabs>
          <w:tab w:val="right" w:leader="none" w:pos="567"/>
          <w:tab w:val="left" w:leader="none" w:pos="709"/>
          <w:tab w:val="left" w:leader="none" w:pos="993"/>
        </w:tabs>
        <w:ind w:left="567" w:firstLine="0"/>
        <w:jc w:val="both"/>
        <w:rPr/>
      </w:pPr>
      <w:r w:rsidDel="00000000" w:rsidR="00000000" w:rsidRPr="00000000">
        <w:rPr>
          <w:rtl w:val="0"/>
        </w:rPr>
        <w:t xml:space="preserve">3. Imposition du Scapulaire pour ceux qui le souhaitent. </w:t>
      </w:r>
    </w:p>
    <w:p w:rsidR="00000000" w:rsidDel="00000000" w:rsidP="00000000" w:rsidRDefault="00000000" w:rsidRPr="00000000" w14:paraId="00000043">
      <w:pPr>
        <w:tabs>
          <w:tab w:val="right" w:leader="none" w:pos="567"/>
          <w:tab w:val="left" w:leader="none" w:pos="709"/>
          <w:tab w:val="left" w:leader="none" w:pos="99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567"/>
          <w:tab w:val="left" w:leader="none" w:pos="709"/>
          <w:tab w:val="left" w:leader="none" w:pos="993"/>
        </w:tabs>
        <w:jc w:val="both"/>
        <w:rPr/>
      </w:pPr>
      <w:r w:rsidDel="00000000" w:rsidR="00000000" w:rsidRPr="00000000">
        <w:rPr>
          <w:rtl w:val="0"/>
        </w:rPr>
        <w:t xml:space="preserve">Rangement et Fin</w:t>
      </w:r>
    </w:p>
    <w:p w:rsidR="00000000" w:rsidDel="00000000" w:rsidP="00000000" w:rsidRDefault="00000000" w:rsidRPr="00000000" w14:paraId="00000045">
      <w:pPr>
        <w:tabs>
          <w:tab w:val="right" w:leader="none" w:pos="567"/>
          <w:tab w:val="left" w:leader="none" w:pos="709"/>
          <w:tab w:val="left" w:leader="none" w:pos="993"/>
        </w:tabs>
        <w:jc w:val="both"/>
        <w:rPr/>
      </w:pPr>
      <w:hyperlink r:id="rId25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Entretiens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Possibles ensuite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9.25196850393945" w:top="425.1968503937008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dobeClean-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670A4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31922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E31922"/>
    <w:rPr>
      <w:color w:val="0000ff"/>
      <w:u w:val="single"/>
    </w:rPr>
  </w:style>
  <w:style w:type="character" w:styleId="Accentuation">
    <w:name w:val="Emphasis"/>
    <w:basedOn w:val="Policepardfaut"/>
    <w:qFormat w:val="1"/>
    <w:rsid w:val="00E31922"/>
    <w:rPr>
      <w:i w:val="1"/>
      <w:iCs w:val="1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101883"/>
    <w:rPr>
      <w:color w:val="954f72" w:themeColor="followedHyperlink"/>
      <w:u w:val="single"/>
    </w:r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101883"/>
    <w:rPr>
      <w:color w:val="605e5c"/>
      <w:shd w:color="auto" w:fill="e1dfdd" w:val="clear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6B71D1"/>
    <w:pPr>
      <w:widowControl w:val="0"/>
      <w:suppressAutoHyphens w:val="1"/>
    </w:pPr>
    <w:rPr>
      <w:rFonts w:ascii="Times New Roman" w:cs="Times New Roman" w:eastAsia="Lucida Sans Unicode" w:hAnsi="Times New Roman"/>
      <w:kern w:val="1"/>
      <w:sz w:val="20"/>
      <w:szCs w:val="20"/>
      <w:lang w:eastAsia="ar-SA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6B71D1"/>
    <w:rPr>
      <w:rFonts w:ascii="Times New Roman" w:cs="Times New Roman" w:eastAsia="Lucida Sans Unicode" w:hAnsi="Times New Roman"/>
      <w:kern w:val="1"/>
      <w:sz w:val="20"/>
      <w:szCs w:val="20"/>
      <w:lang w:eastAsia="ar-SA"/>
    </w:rPr>
  </w:style>
  <w:style w:type="character" w:styleId="Appelnotedebasdep">
    <w:name w:val="footnote reference"/>
    <w:uiPriority w:val="99"/>
    <w:semiHidden w:val="1"/>
    <w:unhideWhenUsed w:val="1"/>
    <w:rsid w:val="006B71D1"/>
    <w:rPr>
      <w:vertAlign w:val="superscript"/>
    </w:rPr>
  </w:style>
  <w:style w:type="paragraph" w:styleId="western" w:customStyle="1">
    <w:name w:val="western"/>
    <w:basedOn w:val="Normal"/>
    <w:rsid w:val="00A17029"/>
    <w:pPr>
      <w:spacing w:after="119" w:before="100" w:beforeAutospacing="1"/>
    </w:pPr>
    <w:rPr>
      <w:rFonts w:ascii="Times New Roman" w:cs="Times New Roman" w:eastAsia="Times New Roman" w:hAnsi="Times New Roman"/>
      <w:color w:val="000000"/>
      <w:lang w:eastAsia="fr-FR"/>
    </w:rPr>
  </w:style>
  <w:style w:type="character" w:styleId="Mentionnonrsolue2" w:customStyle="1">
    <w:name w:val="Mention non résolue2"/>
    <w:basedOn w:val="Policepardfaut"/>
    <w:uiPriority w:val="99"/>
    <w:semiHidden w:val="1"/>
    <w:unhideWhenUsed w:val="1"/>
    <w:rsid w:val="0020667A"/>
    <w:rPr>
      <w:color w:val="605e5c"/>
      <w:shd w:color="auto" w:fill="e1dfdd" w:val="clear"/>
    </w:rPr>
  </w:style>
  <w:style w:type="paragraph" w:styleId="Default" w:customStyle="1">
    <w:name w:val="Default"/>
    <w:rsid w:val="006523C2"/>
    <w:pPr>
      <w:autoSpaceDE w:val="0"/>
      <w:autoSpaceDN w:val="0"/>
      <w:adjustRightInd w:val="0"/>
    </w:pPr>
    <w:rPr>
      <w:rFonts w:ascii="Garamond" w:cs="Garamond" w:hAnsi="Garamond"/>
      <w:color w:val="000000"/>
    </w:rPr>
  </w:style>
  <w:style w:type="character" w:styleId="Policepardfaut2" w:customStyle="1">
    <w:name w:val="Police par défaut2"/>
    <w:rsid w:val="0084735E"/>
  </w:style>
  <w:style w:type="character" w:styleId="Mentionnonrsolue3" w:customStyle="1">
    <w:name w:val="Mention non résolue3"/>
    <w:basedOn w:val="Policepardfaut"/>
    <w:uiPriority w:val="99"/>
    <w:semiHidden w:val="1"/>
    <w:unhideWhenUsed w:val="1"/>
    <w:rsid w:val="007E706E"/>
    <w:rPr>
      <w:color w:val="605e5c"/>
      <w:shd w:color="auto" w:fill="e1dfdd" w:val="clea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4771A6"/>
    <w:rPr>
      <w:color w:val="605e5c"/>
      <w:shd w:color="auto" w:fill="e1dfdd" w:val="clear"/>
    </w:rPr>
  </w:style>
  <w:style w:type="paragraph" w:styleId="Textbody" w:customStyle="1">
    <w:name w:val="Text body"/>
    <w:basedOn w:val="Normal"/>
    <w:rsid w:val="005C6E11"/>
    <w:pPr>
      <w:widowControl w:val="0"/>
      <w:suppressAutoHyphens w:val="1"/>
      <w:autoSpaceDN w:val="0"/>
      <w:spacing w:after="120"/>
      <w:textAlignment w:val="baseline"/>
    </w:pPr>
    <w:rPr>
      <w:rFonts w:ascii="Times New Roman" w:cs="Times New Roman" w:eastAsia="Lucida Sans Unicode" w:hAnsi="Times New Roman"/>
      <w:kern w:val="3"/>
      <w:lang w:eastAsia="zh-CN"/>
    </w:rPr>
  </w:style>
  <w:style w:type="paragraph" w:styleId="Standard" w:customStyle="1">
    <w:name w:val="Standard"/>
    <w:rsid w:val="00CA7C6C"/>
    <w:pPr>
      <w:widowControl w:val="0"/>
      <w:suppressAutoHyphens w:val="1"/>
      <w:autoSpaceDN w:val="0"/>
      <w:textAlignment w:val="baseline"/>
    </w:pPr>
    <w:rPr>
      <w:rFonts w:ascii="Times New Roman" w:cs="Times New Roman" w:eastAsia="Lucida Sans Unicode" w:hAnsi="Times New Roman"/>
      <w:kern w:val="3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divinumofficium.com/cgi-bin/missa/missa.pl" TargetMode="External"/><Relationship Id="rId22" Type="http://schemas.openxmlformats.org/officeDocument/2006/relationships/hyperlink" Target="http://amis.lagrasse.org/questions-topo_ECRANS_EN_COUPLE-allies_ou_ennemis_PJB.docx" TargetMode="External"/><Relationship Id="rId21" Type="http://schemas.openxmlformats.org/officeDocument/2006/relationships/hyperlink" Target="http://amis.lagrasse.org/ECRANS_EN_COUPLE-allies_ou_ennemis_amour.pdf" TargetMode="External"/><Relationship Id="rId24" Type="http://schemas.openxmlformats.org/officeDocument/2006/relationships/hyperlink" Target="http://amis.lagrasse.org/renouveau-promesses-mariage-chevaliers-Colomb.pdf" TargetMode="External"/><Relationship Id="rId23" Type="http://schemas.openxmlformats.org/officeDocument/2006/relationships/hyperlink" Target="https://docs.google.com/spreadsheets/d/143-n7ErPLxp9v9ei5jIo0Msxrvkzkcm0u18E33jCZN8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mis.lagrasse.org/Pardon-en-famille_20.01-PJB.pdf" TargetMode="External"/><Relationship Id="rId25" Type="http://schemas.openxmlformats.org/officeDocument/2006/relationships/hyperlink" Target="https://docs.google.com/spreadsheets/d/143-n7ErPLxp9v9ei5jIo0Msxrvkzkcm0u18E33jCZN8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43-n7ErPLxp9v9ei5jIo0Msxrvkzkcm0u18E33jCZN8/edit?usp=sharing" TargetMode="External"/><Relationship Id="rId11" Type="http://schemas.openxmlformats.org/officeDocument/2006/relationships/hyperlink" Target="http://amis.lagrasse.org/pardon-examen-conscience-fiances-epoux.pdf" TargetMode="External"/><Relationship Id="rId10" Type="http://schemas.openxmlformats.org/officeDocument/2006/relationships/hyperlink" Target="http://amis.lagrasse.org/questions-topo_pardon-en%20couple_PJB.docx" TargetMode="External"/><Relationship Id="rId13" Type="http://schemas.openxmlformats.org/officeDocument/2006/relationships/hyperlink" Target="https://docs.google.com/spreadsheets/d/143-n7ErPLxp9v9ei5jIo0Msxrvkzkcm0u18E33jCZN8/edit?usp=sharing" TargetMode="External"/><Relationship Id="rId12" Type="http://schemas.openxmlformats.org/officeDocument/2006/relationships/hyperlink" Target="http://amis.lagrasse.org/examen-conscience-fiances-epoux-light.pdf" TargetMode="External"/><Relationship Id="rId15" Type="http://schemas.openxmlformats.org/officeDocument/2006/relationships/hyperlink" Target="http://amis.lagrasse.org/questions-topo-education-PJB.docx" TargetMode="External"/><Relationship Id="rId14" Type="http://schemas.openxmlformats.org/officeDocument/2006/relationships/hyperlink" Target="http://amis.lagrasse.org/eduquer_aujourdhui-buts-moyens.pdf" TargetMode="External"/><Relationship Id="rId17" Type="http://schemas.openxmlformats.org/officeDocument/2006/relationships/hyperlink" Target="https://docs.google.com/spreadsheets/d/143-n7ErPLxp9v9ei5jIo0Msxrvkzkcm0u18E33jCZN8/edit?usp=sharing" TargetMode="External"/><Relationship Id="rId16" Type="http://schemas.openxmlformats.org/officeDocument/2006/relationships/hyperlink" Target="http://amis.lagrasse.org/DSA+PEM+END+St-Valentin.pdf" TargetMode="External"/><Relationship Id="rId19" Type="http://schemas.openxmlformats.org/officeDocument/2006/relationships/hyperlink" Target="http://amis.lagrasse.org/examen-conscience-fiances-epoux-light.pdf" TargetMode="External"/><Relationship Id="rId18" Type="http://schemas.openxmlformats.org/officeDocument/2006/relationships/hyperlink" Target="http://amis.lagrasse.org/questions-topo-education-PJB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etMYzaUwLkQMwrlubpy2tXkRw==">CgMxLjA4AHIhMWcxRjFBcUFvaXV5T2JnYnM5dndGWWhEbm03dHJWZGZ4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2026-03-04T19:36:00Z</dcterms:created>
  <dc:creator>Rémy De Fenoyl</dc:creator>
</cp:coreProperties>
</file>